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0429D" w14:textId="4B291004" w:rsidR="00D54835" w:rsidRPr="00BF04BA" w:rsidRDefault="00D54835" w:rsidP="00D54835">
      <w:pPr>
        <w:pStyle w:val="Heading1"/>
        <w:rPr>
          <w:kern w:val="36"/>
          <w:szCs w:val="32"/>
          <w:lang w:val="en-US" w:eastAsia="lt-LT"/>
          <w14:ligatures w14:val="standardContextual"/>
        </w:rPr>
      </w:pPr>
      <w:r w:rsidRPr="00BF04BA">
        <w:rPr>
          <w:lang w:val="en-US"/>
        </w:rPr>
        <w:t>       Tender Evaluation Criteria</w:t>
      </w:r>
    </w:p>
    <w:p w14:paraId="5B21C126" w14:textId="0158458B" w:rsidR="00D54835" w:rsidRPr="00730070" w:rsidRDefault="00D54835" w:rsidP="00730070">
      <w:pPr>
        <w:pStyle w:val="Heading2"/>
        <w:numPr>
          <w:ilvl w:val="0"/>
          <w:numId w:val="20"/>
        </w:numPr>
        <w:rPr>
          <w:kern w:val="2"/>
          <w:szCs w:val="28"/>
          <w:lang w:val="en-US" w:eastAsia="lt-LT"/>
          <w14:ligatures w14:val="standardContextual"/>
        </w:rPr>
      </w:pPr>
      <w:r w:rsidRPr="00730070">
        <w:rPr>
          <w:lang w:val="en-US"/>
        </w:rPr>
        <w:t>Evaluation Principles</w:t>
      </w:r>
    </w:p>
    <w:p w14:paraId="4B194E53" w14:textId="77777777" w:rsidR="00D54835" w:rsidRPr="00BF04BA" w:rsidRDefault="00D54835" w:rsidP="00BF04BA">
      <w:pPr>
        <w:numPr>
          <w:ilvl w:val="0"/>
          <w:numId w:val="3"/>
        </w:numPr>
        <w:spacing w:after="0" w:line="256" w:lineRule="auto"/>
        <w:rPr>
          <w:kern w:val="2"/>
          <w:lang w:val="en-US" w:eastAsia="lt-LT"/>
          <w14:ligatures w14:val="standardContextual"/>
        </w:rPr>
      </w:pPr>
      <w:r w:rsidRPr="00BF04BA">
        <w:rPr>
          <w:lang w:val="en-US"/>
        </w:rPr>
        <w:t xml:space="preserve">The economic benefit of the Supplier’s tender is evaluated, </w:t>
      </w:r>
      <w:proofErr w:type="gramStart"/>
      <w:r w:rsidRPr="00BF04BA">
        <w:rPr>
          <w:lang w:val="en-US"/>
        </w:rPr>
        <w:t>taking into account</w:t>
      </w:r>
      <w:proofErr w:type="gramEnd"/>
      <w:r w:rsidRPr="00BF04BA">
        <w:rPr>
          <w:lang w:val="en-US"/>
        </w:rPr>
        <w:t>:</w:t>
      </w:r>
    </w:p>
    <w:p w14:paraId="013A0ABC" w14:textId="77777777" w:rsidR="00D54835" w:rsidRPr="00BF04BA" w:rsidRDefault="00D54835" w:rsidP="00BF04BA">
      <w:pPr>
        <w:numPr>
          <w:ilvl w:val="1"/>
          <w:numId w:val="4"/>
        </w:numPr>
        <w:spacing w:after="0" w:line="256" w:lineRule="auto"/>
        <w:rPr>
          <w:kern w:val="2"/>
          <w:lang w:val="en-US" w:eastAsia="lt-LT"/>
          <w14:ligatures w14:val="standardContextual"/>
        </w:rPr>
      </w:pPr>
      <w:r w:rsidRPr="00BF04BA">
        <w:rPr>
          <w:lang w:val="en-US"/>
        </w:rPr>
        <w:t>the tender price;</w:t>
      </w:r>
    </w:p>
    <w:p w14:paraId="49E7DB16" w14:textId="77777777" w:rsidR="00D54835" w:rsidRPr="00BF04BA" w:rsidRDefault="00D54835" w:rsidP="00BF04BA">
      <w:pPr>
        <w:numPr>
          <w:ilvl w:val="1"/>
          <w:numId w:val="4"/>
        </w:numPr>
        <w:spacing w:after="0" w:line="256" w:lineRule="auto"/>
        <w:rPr>
          <w:kern w:val="2"/>
          <w:lang w:val="en-US" w:eastAsia="lt-LT"/>
          <w14:ligatures w14:val="standardContextual"/>
        </w:rPr>
      </w:pPr>
      <w:r w:rsidRPr="00BF04BA">
        <w:rPr>
          <w:lang w:val="en-US"/>
        </w:rPr>
        <w:t>the qualification and experience of the proposed specialists.</w:t>
      </w:r>
    </w:p>
    <w:p w14:paraId="0C3BC910" w14:textId="77777777" w:rsidR="00D54835" w:rsidRPr="00BF04BA" w:rsidRDefault="00D54835" w:rsidP="00BF04BA">
      <w:pPr>
        <w:numPr>
          <w:ilvl w:val="0"/>
          <w:numId w:val="3"/>
        </w:numPr>
        <w:spacing w:after="0" w:line="256" w:lineRule="auto"/>
        <w:rPr>
          <w:kern w:val="2"/>
          <w:lang w:val="en-US" w:eastAsia="lt-LT"/>
          <w14:ligatures w14:val="standardContextual"/>
        </w:rPr>
      </w:pPr>
      <w:r w:rsidRPr="00BF04BA">
        <w:rPr>
          <w:lang w:val="en-US"/>
        </w:rPr>
        <w:t>Only the specialists proposed by the Supplier for contract performance are evaluated.</w:t>
      </w:r>
    </w:p>
    <w:p w14:paraId="3E707CD8" w14:textId="77777777" w:rsidR="00D54835" w:rsidRPr="00BF04BA" w:rsidRDefault="00D54835" w:rsidP="00BF04BA">
      <w:pPr>
        <w:numPr>
          <w:ilvl w:val="0"/>
          <w:numId w:val="3"/>
        </w:numPr>
        <w:spacing w:after="0" w:line="256" w:lineRule="auto"/>
        <w:rPr>
          <w:kern w:val="2"/>
          <w:lang w:val="en-US" w:eastAsia="lt-LT"/>
          <w14:ligatures w14:val="standardContextual"/>
        </w:rPr>
      </w:pPr>
      <w:r w:rsidRPr="00BF04BA">
        <w:rPr>
          <w:lang w:val="en-US"/>
        </w:rPr>
        <w:t>If the same specialist is proposed for multiple roles, their qualifications may be evaluated for each role only to the extent that they directly correspond to the functions of that role.</w:t>
      </w:r>
    </w:p>
    <w:p w14:paraId="5F56D5A6" w14:textId="77777777" w:rsidR="00D54835" w:rsidRPr="00BF04BA" w:rsidRDefault="00D54835" w:rsidP="00BF04BA">
      <w:pPr>
        <w:numPr>
          <w:ilvl w:val="0"/>
          <w:numId w:val="3"/>
        </w:numPr>
        <w:spacing w:after="0" w:line="256" w:lineRule="auto"/>
        <w:rPr>
          <w:kern w:val="2"/>
          <w:lang w:val="en-US" w:eastAsia="lt-LT"/>
          <w14:ligatures w14:val="standardContextual"/>
        </w:rPr>
      </w:pPr>
      <w:r w:rsidRPr="00BF04BA">
        <w:rPr>
          <w:lang w:val="en-US"/>
        </w:rPr>
        <w:t>If the Supplier does not provide sufficient data on a specialist’s qualifications or experience, the relevant criterion is not awarded additional points.</w:t>
      </w:r>
    </w:p>
    <w:p w14:paraId="3D1C7C30" w14:textId="77777777" w:rsidR="00CB240E" w:rsidRPr="00BF04BA" w:rsidRDefault="00CB240E" w:rsidP="00CB240E">
      <w:pPr>
        <w:spacing w:after="0"/>
        <w:rPr>
          <w:lang w:val="en-US"/>
        </w:rPr>
      </w:pPr>
    </w:p>
    <w:p w14:paraId="2D9D1232" w14:textId="3270A20A" w:rsidR="00D54835" w:rsidRPr="00BF04BA" w:rsidRDefault="00D54835" w:rsidP="00730070">
      <w:pPr>
        <w:pStyle w:val="Heading2"/>
        <w:rPr>
          <w:kern w:val="2"/>
          <w:szCs w:val="28"/>
          <w:lang w:val="en-US" w:eastAsia="lt-LT"/>
          <w14:ligatures w14:val="standardContextual"/>
        </w:rPr>
      </w:pPr>
      <w:r w:rsidRPr="00BF04BA">
        <w:rPr>
          <w:lang w:val="en-US"/>
        </w:rPr>
        <w:t>Evaluation Structure</w:t>
      </w:r>
    </w:p>
    <w:p w14:paraId="7709AE5B" w14:textId="77777777" w:rsidR="00D54835" w:rsidRPr="00FC0298" w:rsidRDefault="00D54835" w:rsidP="00FC0298">
      <w:pPr>
        <w:pStyle w:val="ListParagraph"/>
        <w:numPr>
          <w:ilvl w:val="0"/>
          <w:numId w:val="22"/>
        </w:numPr>
        <w:spacing w:line="256" w:lineRule="auto"/>
        <w:rPr>
          <w:kern w:val="2"/>
          <w:lang w:val="en-US" w:eastAsia="lt-LT"/>
          <w14:ligatures w14:val="standardContextual"/>
        </w:rPr>
      </w:pPr>
      <w:r w:rsidRPr="00FC0298">
        <w:rPr>
          <w:lang w:val="en-US"/>
        </w:rPr>
        <w:t>Price – 60 points</w:t>
      </w:r>
    </w:p>
    <w:p w14:paraId="030D7AF2" w14:textId="77777777" w:rsidR="00D54835" w:rsidRPr="00FC0298" w:rsidRDefault="00D54835" w:rsidP="00FC0298">
      <w:pPr>
        <w:pStyle w:val="ListParagraph"/>
        <w:numPr>
          <w:ilvl w:val="0"/>
          <w:numId w:val="22"/>
        </w:numPr>
        <w:spacing w:line="256" w:lineRule="auto"/>
        <w:rPr>
          <w:kern w:val="2"/>
          <w:lang w:val="en-US" w:eastAsia="lt-LT"/>
          <w14:ligatures w14:val="standardContextual"/>
        </w:rPr>
      </w:pPr>
      <w:r w:rsidRPr="00FC0298">
        <w:rPr>
          <w:lang w:val="en-US"/>
        </w:rPr>
        <w:t>Quality – 40 points</w:t>
      </w:r>
    </w:p>
    <w:p w14:paraId="2BDD022D" w14:textId="77777777" w:rsidR="001B636F" w:rsidRPr="00BF04BA" w:rsidRDefault="001B636F" w:rsidP="001B636F">
      <w:pPr>
        <w:rPr>
          <w:lang w:val="en-US"/>
        </w:rPr>
      </w:pPr>
    </w:p>
    <w:p w14:paraId="3B9E9A65" w14:textId="26052A7C" w:rsidR="00D54835" w:rsidRPr="00BF04BA" w:rsidRDefault="00D54835" w:rsidP="00730070">
      <w:pPr>
        <w:pStyle w:val="Heading2"/>
        <w:rPr>
          <w:kern w:val="2"/>
          <w:szCs w:val="28"/>
          <w:lang w:val="en-US" w:eastAsia="lt-LT"/>
          <w14:ligatures w14:val="standardContextual"/>
        </w:rPr>
      </w:pPr>
      <w:r w:rsidRPr="00BF04BA">
        <w:rPr>
          <w:lang w:val="en-US"/>
        </w:rPr>
        <w:t>Price Evaluation</w:t>
      </w:r>
    </w:p>
    <w:p w14:paraId="0F60F820" w14:textId="77777777" w:rsidR="00D54835" w:rsidRPr="00BF04BA" w:rsidRDefault="00D54835" w:rsidP="00BF04BA">
      <w:pPr>
        <w:numPr>
          <w:ilvl w:val="0"/>
          <w:numId w:val="5"/>
        </w:numPr>
        <w:spacing w:after="0" w:line="256" w:lineRule="auto"/>
        <w:rPr>
          <w:kern w:val="2"/>
          <w:lang w:val="en-US" w:eastAsia="lt-LT"/>
          <w14:ligatures w14:val="standardContextual"/>
        </w:rPr>
      </w:pPr>
      <w:r w:rsidRPr="00BF04BA">
        <w:rPr>
          <w:lang w:val="en-US"/>
        </w:rPr>
        <w:t>The Supplier offering the lowest price is awarded the maximum number of points.</w:t>
      </w:r>
    </w:p>
    <w:p w14:paraId="0DC7A4BC" w14:textId="77777777" w:rsidR="00D54835" w:rsidRPr="00BF04BA" w:rsidRDefault="00D54835" w:rsidP="00BF04BA">
      <w:pPr>
        <w:numPr>
          <w:ilvl w:val="0"/>
          <w:numId w:val="5"/>
        </w:numPr>
        <w:spacing w:after="0" w:line="256" w:lineRule="auto"/>
        <w:rPr>
          <w:kern w:val="2"/>
          <w:lang w:val="en-US" w:eastAsia="lt-LT"/>
          <w14:ligatures w14:val="standardContextual"/>
        </w:rPr>
      </w:pPr>
      <w:r w:rsidRPr="00BF04BA">
        <w:rPr>
          <w:lang w:val="en-US"/>
        </w:rPr>
        <w:t>Points for other Suppliers’ tenders are calculated proportionally using the formula:</w:t>
      </w:r>
    </w:p>
    <w:p w14:paraId="0A15A577" w14:textId="77777777" w:rsidR="00D54835" w:rsidRPr="00BF04BA" w:rsidRDefault="00D54835">
      <w:pPr>
        <w:spacing w:after="0"/>
        <w:ind w:left="720"/>
        <w:rPr>
          <w:kern w:val="2"/>
          <w:lang w:val="en-US" w:eastAsia="lt-LT"/>
          <w14:ligatures w14:val="standardContextual"/>
        </w:rPr>
      </w:pPr>
      <w:r w:rsidRPr="00BF04BA">
        <w:rPr>
          <w:lang w:val="en-US"/>
        </w:rPr>
        <w:t>K = (</w:t>
      </w:r>
      <w:proofErr w:type="spellStart"/>
      <w:r w:rsidRPr="00BF04BA">
        <w:rPr>
          <w:lang w:val="en-US"/>
        </w:rPr>
        <w:t>Kmin</w:t>
      </w:r>
      <w:proofErr w:type="spellEnd"/>
      <w:r w:rsidRPr="00BF04BA">
        <w:rPr>
          <w:lang w:val="en-US"/>
        </w:rPr>
        <w:t xml:space="preserve"> / Kt) × 60, where K – the Supplier’s price points; </w:t>
      </w:r>
      <w:proofErr w:type="spellStart"/>
      <w:r w:rsidRPr="00BF04BA">
        <w:rPr>
          <w:lang w:val="en-US"/>
        </w:rPr>
        <w:t>Kmin</w:t>
      </w:r>
      <w:proofErr w:type="spellEnd"/>
      <w:r w:rsidRPr="00BF04BA">
        <w:rPr>
          <w:lang w:val="en-US"/>
        </w:rPr>
        <w:t xml:space="preserve"> – the lowest offered price; Kt – the price offered by the evaluated Supplier.</w:t>
      </w:r>
    </w:p>
    <w:p w14:paraId="2C131E9E" w14:textId="10F6EE40" w:rsidR="001B636F" w:rsidRPr="00BF04BA" w:rsidRDefault="001B636F" w:rsidP="001B636F">
      <w:pPr>
        <w:rPr>
          <w:lang w:val="en-US"/>
        </w:rPr>
      </w:pPr>
    </w:p>
    <w:p w14:paraId="72010DA8" w14:textId="4B253BCA" w:rsidR="00D54835" w:rsidRPr="00BF04BA" w:rsidRDefault="00D54835" w:rsidP="00730070">
      <w:pPr>
        <w:pStyle w:val="Heading2"/>
        <w:rPr>
          <w:kern w:val="2"/>
          <w:szCs w:val="28"/>
          <w:lang w:val="en-US" w:eastAsia="lt-LT"/>
          <w14:ligatures w14:val="standardContextual"/>
        </w:rPr>
      </w:pPr>
      <w:r w:rsidRPr="00BF04BA">
        <w:rPr>
          <w:lang w:val="en-US"/>
        </w:rPr>
        <w:t>Quality Evaluation</w:t>
      </w:r>
    </w:p>
    <w:p w14:paraId="1FD26101" w14:textId="77777777" w:rsidR="00AF36AE" w:rsidRDefault="00AF36AE">
      <w:pPr>
        <w:rPr>
          <w:kern w:val="2"/>
          <w:lang w:eastAsia="lt-LT"/>
          <w14:ligatures w14:val="standardContextual"/>
        </w:rPr>
      </w:pPr>
      <w:r>
        <w:rPr>
          <w:lang w:val="en-US"/>
        </w:rPr>
        <w:t>Quality is assessed based on the qualification and experience of the proposed specialists exceeding the minimum qualification requirements. The maximum total number of points available for the quality criterion is 40 points, allocated across the roles as follows:</w:t>
      </w:r>
    </w:p>
    <w:p w14:paraId="0BA2FDE2" w14:textId="77777777" w:rsidR="00AF36AE" w:rsidRDefault="00AF36AE" w:rsidP="00AF36AE">
      <w:pPr>
        <w:pStyle w:val="ListParagraph"/>
        <w:numPr>
          <w:ilvl w:val="0"/>
          <w:numId w:val="21"/>
        </w:numPr>
        <w:rPr>
          <w:kern w:val="2"/>
          <w:lang w:eastAsia="lt-LT"/>
          <w14:ligatures w14:val="standardContextual"/>
        </w:rPr>
      </w:pPr>
      <w:r>
        <w:rPr>
          <w:lang w:val="en-US"/>
        </w:rPr>
        <w:t>IT Change Management Lead – up to 5 points</w:t>
      </w:r>
    </w:p>
    <w:p w14:paraId="06F27290" w14:textId="77777777" w:rsidR="00AF36AE" w:rsidRDefault="00AF36AE" w:rsidP="00AF36AE">
      <w:pPr>
        <w:pStyle w:val="ListParagraph"/>
        <w:numPr>
          <w:ilvl w:val="0"/>
          <w:numId w:val="21"/>
        </w:numPr>
      </w:pPr>
      <w:r>
        <w:rPr>
          <w:lang w:val="en-US"/>
        </w:rPr>
        <w:t>IT Systems and Applications Architect – up to 5 points</w:t>
      </w:r>
    </w:p>
    <w:p w14:paraId="1E21BF47" w14:textId="77777777" w:rsidR="00AF36AE" w:rsidRDefault="00AF36AE" w:rsidP="00AF36AE">
      <w:pPr>
        <w:pStyle w:val="ListParagraph"/>
        <w:numPr>
          <w:ilvl w:val="0"/>
          <w:numId w:val="21"/>
        </w:numPr>
      </w:pPr>
      <w:r>
        <w:rPr>
          <w:lang w:val="en-US"/>
        </w:rPr>
        <w:t>IT Data Architect – up to 5 points</w:t>
      </w:r>
    </w:p>
    <w:p w14:paraId="0FB3CCC7" w14:textId="77777777" w:rsidR="00AF36AE" w:rsidRDefault="00AF36AE" w:rsidP="00AF36AE">
      <w:pPr>
        <w:pStyle w:val="ListParagraph"/>
        <w:numPr>
          <w:ilvl w:val="0"/>
          <w:numId w:val="21"/>
        </w:numPr>
      </w:pPr>
      <w:r>
        <w:rPr>
          <w:lang w:val="en-US"/>
        </w:rPr>
        <w:t>IT Cloud Architect – up to 5 points</w:t>
      </w:r>
    </w:p>
    <w:p w14:paraId="7FC3BACB" w14:textId="77777777" w:rsidR="00AF36AE" w:rsidRDefault="00AF36AE" w:rsidP="00AF36AE">
      <w:pPr>
        <w:pStyle w:val="ListParagraph"/>
        <w:numPr>
          <w:ilvl w:val="0"/>
          <w:numId w:val="21"/>
        </w:numPr>
      </w:pPr>
      <w:r>
        <w:rPr>
          <w:lang w:val="en-US"/>
        </w:rPr>
        <w:t>DevOps Engineer – up to 3 points</w:t>
      </w:r>
    </w:p>
    <w:p w14:paraId="12E1E90C" w14:textId="77777777" w:rsidR="00AF36AE" w:rsidRDefault="00AF36AE" w:rsidP="00AF36AE">
      <w:pPr>
        <w:pStyle w:val="ListParagraph"/>
        <w:numPr>
          <w:ilvl w:val="0"/>
          <w:numId w:val="21"/>
        </w:numPr>
      </w:pPr>
      <w:r>
        <w:rPr>
          <w:lang w:val="en-US"/>
        </w:rPr>
        <w:t>MS Azure Platform Engineer / Expert – up to 3 points</w:t>
      </w:r>
    </w:p>
    <w:p w14:paraId="7FB62907" w14:textId="77777777" w:rsidR="00AF36AE" w:rsidRDefault="00AF36AE" w:rsidP="00AF36AE">
      <w:pPr>
        <w:pStyle w:val="ListParagraph"/>
        <w:numPr>
          <w:ilvl w:val="0"/>
          <w:numId w:val="21"/>
        </w:numPr>
      </w:pPr>
      <w:r>
        <w:rPr>
          <w:lang w:val="en-US"/>
        </w:rPr>
        <w:t>Cloud Platform Engineer – up to 3 points</w:t>
      </w:r>
    </w:p>
    <w:p w14:paraId="0A50F02D" w14:textId="77777777" w:rsidR="00AF36AE" w:rsidRDefault="00AF36AE" w:rsidP="00AF36AE">
      <w:pPr>
        <w:pStyle w:val="ListParagraph"/>
        <w:numPr>
          <w:ilvl w:val="0"/>
          <w:numId w:val="21"/>
        </w:numPr>
      </w:pPr>
      <w:r>
        <w:rPr>
          <w:lang w:val="en-US"/>
        </w:rPr>
        <w:t>Virtualization Engineer – up to 3 points</w:t>
      </w:r>
    </w:p>
    <w:p w14:paraId="5E1AA0EC" w14:textId="77777777" w:rsidR="00AF36AE" w:rsidRDefault="00AF36AE" w:rsidP="00AF36AE">
      <w:pPr>
        <w:pStyle w:val="ListParagraph"/>
        <w:numPr>
          <w:ilvl w:val="0"/>
          <w:numId w:val="21"/>
        </w:numPr>
      </w:pPr>
      <w:r>
        <w:rPr>
          <w:lang w:val="en-US"/>
        </w:rPr>
        <w:t>AI Engineer – up to 2 points</w:t>
      </w:r>
    </w:p>
    <w:p w14:paraId="3E9C6EE0" w14:textId="77777777" w:rsidR="00AF36AE" w:rsidRDefault="00AF36AE" w:rsidP="00AF36AE">
      <w:pPr>
        <w:pStyle w:val="ListParagraph"/>
        <w:numPr>
          <w:ilvl w:val="0"/>
          <w:numId w:val="21"/>
        </w:numPr>
      </w:pPr>
      <w:r>
        <w:rPr>
          <w:lang w:val="en-US"/>
        </w:rPr>
        <w:t>Power Platform and SharePoint Online Engineer / Expert – up to 2 points</w:t>
      </w:r>
    </w:p>
    <w:p w14:paraId="12566BDB" w14:textId="77777777" w:rsidR="00AF36AE" w:rsidRDefault="00AF36AE" w:rsidP="00AF36AE">
      <w:pPr>
        <w:pStyle w:val="ListParagraph"/>
        <w:numPr>
          <w:ilvl w:val="0"/>
          <w:numId w:val="21"/>
        </w:numPr>
      </w:pPr>
      <w:r>
        <w:rPr>
          <w:lang w:val="en-US"/>
        </w:rPr>
        <w:t>Integration Engineer / Developer – up to 2 points</w:t>
      </w:r>
    </w:p>
    <w:p w14:paraId="18747A4A" w14:textId="77777777" w:rsidR="00AF36AE" w:rsidRDefault="00AF36AE" w:rsidP="00AF36AE">
      <w:pPr>
        <w:pStyle w:val="ListParagraph"/>
        <w:numPr>
          <w:ilvl w:val="0"/>
          <w:numId w:val="21"/>
        </w:numPr>
      </w:pPr>
      <w:r>
        <w:rPr>
          <w:lang w:val="en-US"/>
        </w:rPr>
        <w:t>Tester (QA) – up to 2 points</w:t>
      </w:r>
    </w:p>
    <w:p w14:paraId="36DAE482" w14:textId="04273FF2" w:rsidR="00D54835" w:rsidRPr="00BF04BA" w:rsidRDefault="00D54835" w:rsidP="00730070">
      <w:pPr>
        <w:pStyle w:val="Heading2"/>
        <w:rPr>
          <w:kern w:val="2"/>
          <w:szCs w:val="28"/>
          <w:lang w:val="en-US" w:eastAsia="lt-LT"/>
          <w14:ligatures w14:val="standardContextual"/>
        </w:rPr>
      </w:pPr>
      <w:r w:rsidRPr="00BF04BA">
        <w:rPr>
          <w:lang w:val="en-US"/>
        </w:rPr>
        <w:lastRenderedPageBreak/>
        <w:t>Principles for Awarding Additional Points</w:t>
      </w:r>
    </w:p>
    <w:p w14:paraId="7340424B" w14:textId="77777777" w:rsidR="00D54835" w:rsidRPr="00BF04BA" w:rsidRDefault="00D54835">
      <w:pPr>
        <w:rPr>
          <w:kern w:val="2"/>
          <w:lang w:val="en-US" w:eastAsia="lt-LT"/>
          <w14:ligatures w14:val="standardContextual"/>
        </w:rPr>
      </w:pPr>
      <w:r w:rsidRPr="00BF04BA">
        <w:rPr>
          <w:lang w:val="en-US"/>
        </w:rPr>
        <w:t>Additional points are awarded only for qualifications and experience that exceed the minimum requirements. The following model may be applied to each role:</w:t>
      </w:r>
    </w:p>
    <w:p w14:paraId="3E0F7EF8" w14:textId="77777777" w:rsidR="00D54835" w:rsidRPr="00BF04BA" w:rsidRDefault="00D54835" w:rsidP="00D54835">
      <w:pPr>
        <w:pStyle w:val="Heading3"/>
        <w:ind w:left="720"/>
        <w:rPr>
          <w:kern w:val="2"/>
          <w:szCs w:val="24"/>
          <w:lang w:val="en-US" w:eastAsia="lt-LT"/>
          <w14:ligatures w14:val="standardContextual"/>
        </w:rPr>
      </w:pPr>
      <w:r w:rsidRPr="00BF04BA">
        <w:rPr>
          <w:lang w:val="en-US"/>
        </w:rPr>
        <w:t>1.      Experience in Years</w:t>
      </w:r>
    </w:p>
    <w:p w14:paraId="3A9C86B1" w14:textId="77777777" w:rsidR="00D54835" w:rsidRPr="00FC0298" w:rsidRDefault="00D54835" w:rsidP="00FC0298">
      <w:pPr>
        <w:pStyle w:val="ListParagraph"/>
        <w:numPr>
          <w:ilvl w:val="0"/>
          <w:numId w:val="23"/>
        </w:numPr>
        <w:spacing w:line="256" w:lineRule="auto"/>
        <w:rPr>
          <w:kern w:val="2"/>
          <w:lang w:val="en-US" w:eastAsia="lt-LT"/>
          <w14:ligatures w14:val="standardContextual"/>
        </w:rPr>
      </w:pPr>
      <w:r w:rsidRPr="00FC0298">
        <w:rPr>
          <w:lang w:val="en-US"/>
        </w:rPr>
        <w:t>minimum required experience – 0 points;</w:t>
      </w:r>
    </w:p>
    <w:p w14:paraId="282EDC2A" w14:textId="77777777" w:rsidR="00D54835" w:rsidRPr="00FC0298" w:rsidRDefault="00D54835" w:rsidP="00FC0298">
      <w:pPr>
        <w:pStyle w:val="ListParagraph"/>
        <w:numPr>
          <w:ilvl w:val="0"/>
          <w:numId w:val="23"/>
        </w:numPr>
        <w:spacing w:line="256" w:lineRule="auto"/>
        <w:rPr>
          <w:kern w:val="2"/>
          <w:lang w:val="en-US" w:eastAsia="lt-LT"/>
          <w14:ligatures w14:val="standardContextual"/>
        </w:rPr>
      </w:pPr>
      <w:r w:rsidRPr="00FC0298">
        <w:rPr>
          <w:lang w:val="en-US"/>
        </w:rPr>
        <w:t>1–2 years more experience than the minimum – 1 point;</w:t>
      </w:r>
    </w:p>
    <w:p w14:paraId="45711138" w14:textId="77777777" w:rsidR="00D54835" w:rsidRPr="00FC0298" w:rsidRDefault="00D54835" w:rsidP="00FC0298">
      <w:pPr>
        <w:pStyle w:val="ListParagraph"/>
        <w:numPr>
          <w:ilvl w:val="0"/>
          <w:numId w:val="23"/>
        </w:numPr>
        <w:spacing w:line="256" w:lineRule="auto"/>
        <w:rPr>
          <w:kern w:val="2"/>
          <w:lang w:val="en-US" w:eastAsia="lt-LT"/>
          <w14:ligatures w14:val="standardContextual"/>
        </w:rPr>
      </w:pPr>
      <w:r w:rsidRPr="00FC0298">
        <w:rPr>
          <w:lang w:val="en-US"/>
        </w:rPr>
        <w:t>3 or more years more experience than the minimum – 2 points.</w:t>
      </w:r>
    </w:p>
    <w:p w14:paraId="70D5D75C" w14:textId="77777777" w:rsidR="00D54835" w:rsidRPr="00BF04BA" w:rsidRDefault="00D54835" w:rsidP="00D54835">
      <w:pPr>
        <w:pStyle w:val="Heading3"/>
        <w:ind w:left="720"/>
        <w:rPr>
          <w:kern w:val="2"/>
          <w:szCs w:val="24"/>
          <w:lang w:val="en-US" w:eastAsia="lt-LT"/>
          <w14:ligatures w14:val="standardContextual"/>
        </w:rPr>
      </w:pPr>
      <w:r w:rsidRPr="00BF04BA">
        <w:rPr>
          <w:lang w:val="en-US"/>
        </w:rPr>
        <w:t>2.      Additional Project Experience</w:t>
      </w:r>
    </w:p>
    <w:p w14:paraId="0EEDB36A" w14:textId="77777777" w:rsidR="00D54835" w:rsidRPr="00FC0298" w:rsidRDefault="00D54835" w:rsidP="00FC0298">
      <w:pPr>
        <w:pStyle w:val="ListParagraph"/>
        <w:numPr>
          <w:ilvl w:val="0"/>
          <w:numId w:val="24"/>
        </w:numPr>
        <w:spacing w:line="256" w:lineRule="auto"/>
        <w:rPr>
          <w:kern w:val="2"/>
          <w:lang w:val="en-US" w:eastAsia="lt-LT"/>
          <w14:ligatures w14:val="standardContextual"/>
        </w:rPr>
      </w:pPr>
      <w:r w:rsidRPr="00FC0298">
        <w:rPr>
          <w:lang w:val="en-US"/>
        </w:rPr>
        <w:t>only the minimum required project experience – 0 points;</w:t>
      </w:r>
    </w:p>
    <w:p w14:paraId="3390B317" w14:textId="77777777" w:rsidR="00D54835" w:rsidRPr="00FC0298" w:rsidRDefault="00D54835" w:rsidP="00FC0298">
      <w:pPr>
        <w:pStyle w:val="ListParagraph"/>
        <w:numPr>
          <w:ilvl w:val="0"/>
          <w:numId w:val="24"/>
        </w:numPr>
        <w:spacing w:line="256" w:lineRule="auto"/>
        <w:rPr>
          <w:kern w:val="2"/>
          <w:lang w:val="en-US" w:eastAsia="lt-LT"/>
          <w14:ligatures w14:val="standardContextual"/>
        </w:rPr>
      </w:pPr>
      <w:r w:rsidRPr="00FC0298">
        <w:rPr>
          <w:lang w:val="en-US"/>
        </w:rPr>
        <w:t>one additional project – 1 point;</w:t>
      </w:r>
    </w:p>
    <w:p w14:paraId="572F6E47" w14:textId="77777777" w:rsidR="00D54835" w:rsidRPr="00FC0298" w:rsidRDefault="00D54835" w:rsidP="00FC0298">
      <w:pPr>
        <w:pStyle w:val="ListParagraph"/>
        <w:numPr>
          <w:ilvl w:val="0"/>
          <w:numId w:val="24"/>
        </w:numPr>
        <w:spacing w:line="256" w:lineRule="auto"/>
        <w:rPr>
          <w:kern w:val="2"/>
          <w:lang w:val="en-US" w:eastAsia="lt-LT"/>
          <w14:ligatures w14:val="standardContextual"/>
        </w:rPr>
      </w:pPr>
      <w:r w:rsidRPr="00FC0298">
        <w:rPr>
          <w:lang w:val="en-US"/>
        </w:rPr>
        <w:t>two or more additional projects – 2 points.</w:t>
      </w:r>
    </w:p>
    <w:p w14:paraId="41D6CB60" w14:textId="77777777" w:rsidR="009E0180" w:rsidRDefault="009E0180">
      <w:pPr>
        <w:pStyle w:val="Heading3"/>
        <w:ind w:left="720"/>
        <w:rPr>
          <w:kern w:val="2"/>
          <w:szCs w:val="24"/>
          <w:lang w:eastAsia="lt-LT"/>
          <w14:ligatures w14:val="standardContextual"/>
        </w:rPr>
      </w:pPr>
      <w:r>
        <w:rPr>
          <w:lang w:val="en-US"/>
        </w:rPr>
        <w:t>3.      Additional Certificates</w:t>
      </w:r>
    </w:p>
    <w:p w14:paraId="27311F6A" w14:textId="77777777" w:rsidR="00E32C09" w:rsidRPr="00E32C09" w:rsidRDefault="00E32C09" w:rsidP="00E32C09">
      <w:pPr>
        <w:pStyle w:val="ListParagraph"/>
        <w:numPr>
          <w:ilvl w:val="0"/>
          <w:numId w:val="24"/>
        </w:numPr>
        <w:spacing w:line="256" w:lineRule="auto"/>
        <w:rPr>
          <w:lang w:val="en-US"/>
        </w:rPr>
      </w:pPr>
      <w:r w:rsidRPr="00E32C09">
        <w:rPr>
          <w:lang w:val="en-US"/>
        </w:rPr>
        <w:t>a certificate used only to meet the minimum qualification requirements – 0 points;</w:t>
      </w:r>
    </w:p>
    <w:p w14:paraId="4D53784A" w14:textId="77777777" w:rsidR="00AF36AE" w:rsidRPr="00AF36AE" w:rsidRDefault="00AF36AE" w:rsidP="00AF36AE">
      <w:pPr>
        <w:pStyle w:val="ListParagraph"/>
        <w:numPr>
          <w:ilvl w:val="0"/>
          <w:numId w:val="24"/>
        </w:numPr>
        <w:rPr>
          <w:lang w:val="en-US"/>
        </w:rPr>
      </w:pPr>
      <w:r>
        <w:rPr>
          <w:lang w:val="en-US"/>
        </w:rPr>
        <w:t>1 additional point is awarded only where the specialist holds at least one additional recommended certificate relevant to the specific role, provided that such certificate is not used to demonstrate compliance with the minimum qualification requirements.</w:t>
      </w:r>
    </w:p>
    <w:p w14:paraId="71049054" w14:textId="57ABB9B1" w:rsidR="00D54835" w:rsidRPr="00BF04BA" w:rsidRDefault="00D54835" w:rsidP="00730070">
      <w:pPr>
        <w:pStyle w:val="Heading2"/>
        <w:rPr>
          <w:kern w:val="2"/>
          <w:szCs w:val="28"/>
          <w:lang w:val="en-US" w:eastAsia="lt-LT"/>
          <w14:ligatures w14:val="standardContextual"/>
        </w:rPr>
      </w:pPr>
      <w:r w:rsidRPr="00BF04BA">
        <w:rPr>
          <w:lang w:val="en-US"/>
        </w:rPr>
        <w:t>Quality Evaluation Rules</w:t>
      </w:r>
    </w:p>
    <w:p w14:paraId="39F226CE" w14:textId="77777777" w:rsidR="00D54835" w:rsidRPr="00BF04BA" w:rsidRDefault="00D54835" w:rsidP="00BF04BA">
      <w:pPr>
        <w:numPr>
          <w:ilvl w:val="0"/>
          <w:numId w:val="7"/>
        </w:numPr>
        <w:spacing w:after="0" w:line="256" w:lineRule="auto"/>
        <w:rPr>
          <w:kern w:val="2"/>
          <w:lang w:val="en-US" w:eastAsia="lt-LT"/>
          <w14:ligatures w14:val="standardContextual"/>
        </w:rPr>
      </w:pPr>
      <w:r w:rsidRPr="00BF04BA">
        <w:rPr>
          <w:lang w:val="en-US"/>
        </w:rPr>
        <w:t>No additional points are awarded for meeting the minimum requirements.</w:t>
      </w:r>
    </w:p>
    <w:p w14:paraId="79D96476" w14:textId="77777777" w:rsidR="00D54835" w:rsidRPr="00BF04BA" w:rsidRDefault="00D54835" w:rsidP="00BF04BA">
      <w:pPr>
        <w:numPr>
          <w:ilvl w:val="0"/>
          <w:numId w:val="7"/>
        </w:numPr>
        <w:spacing w:after="0" w:line="256" w:lineRule="auto"/>
        <w:rPr>
          <w:kern w:val="2"/>
          <w:lang w:val="en-US" w:eastAsia="lt-LT"/>
          <w14:ligatures w14:val="standardContextual"/>
        </w:rPr>
      </w:pPr>
      <w:r w:rsidRPr="00BF04BA">
        <w:rPr>
          <w:lang w:val="en-US"/>
        </w:rPr>
        <w:t>Additional points are awarded only for clearly substantiated added value.</w:t>
      </w:r>
    </w:p>
    <w:p w14:paraId="5B3A3002" w14:textId="77777777" w:rsidR="00D54835" w:rsidRPr="00BF04BA" w:rsidRDefault="00D54835" w:rsidP="00BF04BA">
      <w:pPr>
        <w:numPr>
          <w:ilvl w:val="0"/>
          <w:numId w:val="7"/>
        </w:numPr>
        <w:spacing w:after="0" w:line="256" w:lineRule="auto"/>
        <w:rPr>
          <w:kern w:val="2"/>
          <w:lang w:val="en-US" w:eastAsia="lt-LT"/>
          <w14:ligatures w14:val="standardContextual"/>
        </w:rPr>
      </w:pPr>
      <w:r w:rsidRPr="00BF04BA">
        <w:rPr>
          <w:lang w:val="en-US"/>
        </w:rPr>
        <w:t>Only experience directly related to the functions of the specific role is evaluated.</w:t>
      </w:r>
    </w:p>
    <w:p w14:paraId="3AA1A4F0" w14:textId="77777777" w:rsidR="00D54835" w:rsidRPr="00BF04BA" w:rsidRDefault="00D54835" w:rsidP="00BF04BA">
      <w:pPr>
        <w:numPr>
          <w:ilvl w:val="0"/>
          <w:numId w:val="7"/>
        </w:numPr>
        <w:spacing w:after="0" w:line="256" w:lineRule="auto"/>
        <w:rPr>
          <w:kern w:val="2"/>
          <w:lang w:val="en-US" w:eastAsia="lt-LT"/>
          <w14:ligatures w14:val="standardContextual"/>
        </w:rPr>
      </w:pPr>
      <w:r w:rsidRPr="00BF04BA">
        <w:rPr>
          <w:lang w:val="en-US"/>
        </w:rPr>
        <w:t>When evaluating specialists’ experience, consideration is given to CVs, descriptions of project experience, and the certificates provided.</w:t>
      </w:r>
    </w:p>
    <w:p w14:paraId="381B3EF9" w14:textId="77777777" w:rsidR="00D54835" w:rsidRPr="00185FAD" w:rsidRDefault="00D54835" w:rsidP="00BF04BA">
      <w:pPr>
        <w:numPr>
          <w:ilvl w:val="0"/>
          <w:numId w:val="7"/>
        </w:numPr>
        <w:spacing w:after="0" w:line="256" w:lineRule="auto"/>
        <w:rPr>
          <w:kern w:val="2"/>
          <w:lang w:val="en-US" w:eastAsia="lt-LT"/>
          <w14:ligatures w14:val="standardContextual"/>
        </w:rPr>
      </w:pPr>
      <w:r w:rsidRPr="00BF04BA">
        <w:rPr>
          <w:lang w:val="en-US"/>
        </w:rPr>
        <w:t xml:space="preserve">If the Supplier proposes an equivalent certificate, it may be evaluated in the same way as the specified certificate, </w:t>
      </w:r>
      <w:proofErr w:type="gramStart"/>
      <w:r w:rsidRPr="00BF04BA">
        <w:rPr>
          <w:lang w:val="en-US"/>
        </w:rPr>
        <w:t>provided that</w:t>
      </w:r>
      <w:proofErr w:type="gramEnd"/>
      <w:r w:rsidRPr="00BF04BA">
        <w:rPr>
          <w:lang w:val="en-US"/>
        </w:rPr>
        <w:t xml:space="preserve"> equivalence is properly justified.</w:t>
      </w:r>
    </w:p>
    <w:p w14:paraId="7A9E35E9" w14:textId="77777777" w:rsidR="00AF36AE" w:rsidRPr="00AF36AE" w:rsidRDefault="00AF36AE" w:rsidP="00AF36AE">
      <w:pPr>
        <w:pStyle w:val="ListParagraph"/>
        <w:numPr>
          <w:ilvl w:val="0"/>
          <w:numId w:val="7"/>
        </w:numPr>
        <w:rPr>
          <w:kern w:val="2"/>
          <w:lang w:val="en-US"/>
          <w14:ligatures w14:val="standardContextual"/>
        </w:rPr>
      </w:pPr>
      <w:r w:rsidRPr="00AF36AE">
        <w:rPr>
          <w:lang w:val="en-US"/>
        </w:rPr>
        <w:t>Additional points for recommended certificates are awarded only for certificates that are not used to demonstrate compliance with the minimum qualification requirements.</w:t>
      </w:r>
    </w:p>
    <w:p w14:paraId="362B8563" w14:textId="77777777" w:rsidR="00AF36AE" w:rsidRPr="00AF36AE" w:rsidRDefault="00AF36AE" w:rsidP="00AF36AE">
      <w:pPr>
        <w:pStyle w:val="ListParagraph"/>
        <w:numPr>
          <w:ilvl w:val="0"/>
          <w:numId w:val="7"/>
        </w:numPr>
        <w:rPr>
          <w:kern w:val="2"/>
          <w:lang w:val="en-US"/>
          <w14:ligatures w14:val="standardContextual"/>
        </w:rPr>
      </w:pPr>
      <w:r w:rsidRPr="00AF36AE">
        <w:rPr>
          <w:lang w:val="en-US"/>
        </w:rPr>
        <w:t>Regardless of how many additional recommended certificates the specialist holds, no more than 1 point may be awarded under this criterion for the same role.</w:t>
      </w:r>
    </w:p>
    <w:p w14:paraId="11EB94BF" w14:textId="479895C6" w:rsidR="00185FAD" w:rsidRPr="00AF36AE" w:rsidRDefault="00185FAD" w:rsidP="00AF36AE">
      <w:pPr>
        <w:pStyle w:val="ListParagraph"/>
        <w:rPr>
          <w:kern w:val="2"/>
          <w:lang w:val="en-US"/>
          <w14:ligatures w14:val="standardContextual"/>
        </w:rPr>
      </w:pPr>
    </w:p>
    <w:sectPr w:rsidR="00185FAD" w:rsidRPr="00AF36AE" w:rsidSect="00951A23">
      <w:headerReference w:type="even" r:id="rId10"/>
      <w:headerReference w:type="default" r:id="rId11"/>
      <w:headerReference w:type="first" r:id="rId12"/>
      <w:pgSz w:w="12240" w:h="15840"/>
      <w:pgMar w:top="567" w:right="900" w:bottom="144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38E58" w14:textId="77777777" w:rsidR="00CF218A" w:rsidRDefault="00CF218A" w:rsidP="00360CCB">
      <w:pPr>
        <w:spacing w:after="0" w:line="240" w:lineRule="auto"/>
      </w:pPr>
      <w:r>
        <w:separator/>
      </w:r>
    </w:p>
  </w:endnote>
  <w:endnote w:type="continuationSeparator" w:id="0">
    <w:p w14:paraId="612793B8" w14:textId="77777777" w:rsidR="00CF218A" w:rsidRDefault="00CF218A" w:rsidP="00360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07FB2" w14:textId="77777777" w:rsidR="00CF218A" w:rsidRDefault="00CF218A" w:rsidP="00360CCB">
      <w:pPr>
        <w:spacing w:after="0" w:line="240" w:lineRule="auto"/>
      </w:pPr>
      <w:r>
        <w:separator/>
      </w:r>
    </w:p>
  </w:footnote>
  <w:footnote w:type="continuationSeparator" w:id="0">
    <w:p w14:paraId="5700FB8E" w14:textId="77777777" w:rsidR="00CF218A" w:rsidRDefault="00CF218A" w:rsidP="00360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81AB6" w14:textId="4F3394E5" w:rsidR="00360CCB" w:rsidRDefault="00360CCB">
    <w:pPr>
      <w:pStyle w:val="Header"/>
    </w:pPr>
    <w:r>
      <w:rPr>
        <w:noProof/>
      </w:rPr>
      <mc:AlternateContent>
        <mc:Choice Requires="wps">
          <w:drawing>
            <wp:anchor distT="0" distB="0" distL="0" distR="0" simplePos="0" relativeHeight="251659264" behindDoc="0" locked="0" layoutInCell="1" allowOverlap="1" wp14:anchorId="08E3FE9F" wp14:editId="5C7D3E65">
              <wp:simplePos x="635" y="635"/>
              <wp:positionH relativeFrom="page">
                <wp:align>right</wp:align>
              </wp:positionH>
              <wp:positionV relativeFrom="page">
                <wp:align>top</wp:align>
              </wp:positionV>
              <wp:extent cx="2221230" cy="357505"/>
              <wp:effectExtent l="0" t="0" r="0" b="4445"/>
              <wp:wrapNone/>
              <wp:docPr id="452413900"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26F850EF" w14:textId="1F45A8FC" w:rsidR="00360CCB" w:rsidRPr="00360CCB" w:rsidRDefault="00360CCB" w:rsidP="00360CCB">
                          <w:pPr>
                            <w:spacing w:after="0"/>
                            <w:rPr>
                              <w:rFonts w:ascii="Aptos" w:eastAsia="Aptos" w:hAnsi="Aptos" w:cs="Aptos"/>
                              <w:noProof/>
                              <w:color w:val="000000"/>
                              <w:sz w:val="20"/>
                              <w:szCs w:val="20"/>
                            </w:rPr>
                          </w:pPr>
                          <w:r w:rsidRPr="00360CCB">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E3FE9F"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" filled="f" stroked="f">
              <v:textbox style="mso-fit-shape-to-text:t" inset="0,15pt,20pt,0">
                <w:txbxContent>
                  <w:p w14:paraId="26F850EF" w14:textId="1F45A8FC" w:rsidR="00360CCB" w:rsidRPr="00360CCB" w:rsidRDefault="00360CCB" w:rsidP="00360CCB">
                    <w:pPr>
                      <w:spacing w:after="0"/>
                      <w:rPr>
                        <w:rFonts w:ascii="Aptos" w:eastAsia="Aptos" w:hAnsi="Aptos" w:cs="Aptos"/>
                        <w:noProof/>
                        <w:color w:val="000000"/>
                        <w:sz w:val="20"/>
                        <w:szCs w:val="20"/>
                      </w:rPr>
                    </w:pPr>
                    <w:r w:rsidRPr="00360CCB">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C51B9" w14:textId="73DAC10C" w:rsidR="00360CCB" w:rsidRDefault="00360CCB">
    <w:pPr>
      <w:pStyle w:val="Header"/>
    </w:pPr>
    <w:r>
      <w:rPr>
        <w:noProof/>
      </w:rPr>
      <mc:AlternateContent>
        <mc:Choice Requires="wps">
          <w:drawing>
            <wp:anchor distT="0" distB="0" distL="0" distR="0" simplePos="0" relativeHeight="251660288" behindDoc="0" locked="0" layoutInCell="1" allowOverlap="1" wp14:anchorId="2A2CE97D" wp14:editId="7DA61149">
              <wp:simplePos x="635" y="635"/>
              <wp:positionH relativeFrom="page">
                <wp:align>right</wp:align>
              </wp:positionH>
              <wp:positionV relativeFrom="page">
                <wp:align>top</wp:align>
              </wp:positionV>
              <wp:extent cx="2221230" cy="357505"/>
              <wp:effectExtent l="0" t="0" r="0" b="4445"/>
              <wp:wrapNone/>
              <wp:docPr id="2133851061"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5A76CEFD" w14:textId="1AEFB64D" w:rsidR="00360CCB" w:rsidRPr="00360CCB" w:rsidRDefault="00360CCB" w:rsidP="00360CCB">
                          <w:pPr>
                            <w:spacing w:after="0"/>
                            <w:rPr>
                              <w:rFonts w:ascii="Aptos" w:eastAsia="Aptos" w:hAnsi="Aptos" w:cs="Aptos"/>
                              <w:noProof/>
                              <w:color w:val="000000"/>
                              <w:sz w:val="20"/>
                              <w:szCs w:val="20"/>
                            </w:rPr>
                          </w:pPr>
                          <w:r w:rsidRPr="00360CCB">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2CE97D"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8.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PXEQIAACIEAAAOAAAAZHJzL2Uyb0RvYy54bWysU8tu2zAQvBfoPxC815KVuk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t4BPX&#10;EQIAACIEAAAOAAAAAAAAAAAAAAAAAC4CAABkcnMvZTJvRG9jLnhtbFBLAQItABQABgAIAAAAIQAi&#10;z4Eu3QAAAAQBAAAPAAAAAAAAAAAAAAAAAGsEAABkcnMvZG93bnJldi54bWxQSwUGAAAAAAQABADz&#10;AAAAdQUAAAAA&#10;" filled="f" stroked="f">
              <v:textbox style="mso-fit-shape-to-text:t" inset="0,15pt,20pt,0">
                <w:txbxContent>
                  <w:p w14:paraId="5A76CEFD" w14:textId="1AEFB64D" w:rsidR="00360CCB" w:rsidRPr="00360CCB" w:rsidRDefault="00360CCB" w:rsidP="00360CCB">
                    <w:pPr>
                      <w:spacing w:after="0"/>
                      <w:rPr>
                        <w:rFonts w:ascii="Aptos" w:eastAsia="Aptos" w:hAnsi="Aptos" w:cs="Aptos"/>
                        <w:noProof/>
                        <w:color w:val="000000"/>
                        <w:sz w:val="20"/>
                        <w:szCs w:val="20"/>
                      </w:rPr>
                    </w:pPr>
                    <w:r w:rsidRPr="00360CCB">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09AC" w14:textId="46E3EB4C" w:rsidR="00360CCB" w:rsidRDefault="00360CCB">
    <w:pPr>
      <w:pStyle w:val="Header"/>
    </w:pPr>
    <w:r>
      <w:rPr>
        <w:noProof/>
      </w:rPr>
      <mc:AlternateContent>
        <mc:Choice Requires="wps">
          <w:drawing>
            <wp:anchor distT="0" distB="0" distL="0" distR="0" simplePos="0" relativeHeight="251658240" behindDoc="0" locked="0" layoutInCell="1" allowOverlap="1" wp14:anchorId="30C6A8D0" wp14:editId="41FAFD05">
              <wp:simplePos x="635" y="635"/>
              <wp:positionH relativeFrom="page">
                <wp:align>right</wp:align>
              </wp:positionH>
              <wp:positionV relativeFrom="page">
                <wp:align>top</wp:align>
              </wp:positionV>
              <wp:extent cx="2221230" cy="357505"/>
              <wp:effectExtent l="0" t="0" r="0" b="4445"/>
              <wp:wrapNone/>
              <wp:docPr id="2032376570"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6B40D34D" w14:textId="30F71D78" w:rsidR="00360CCB" w:rsidRPr="00360CCB" w:rsidRDefault="00360CCB" w:rsidP="00360CCB">
                          <w:pPr>
                            <w:spacing w:after="0"/>
                            <w:rPr>
                              <w:rFonts w:ascii="Aptos" w:eastAsia="Aptos" w:hAnsi="Aptos" w:cs="Aptos"/>
                              <w:noProof/>
                              <w:color w:val="000000"/>
                              <w:sz w:val="20"/>
                              <w:szCs w:val="20"/>
                            </w:rPr>
                          </w:pPr>
                          <w:r w:rsidRPr="00360CCB">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0C6A8D0"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" filled="f" stroked="f">
              <v:textbox style="mso-fit-shape-to-text:t" inset="0,15pt,20pt,0">
                <w:txbxContent>
                  <w:p w14:paraId="6B40D34D" w14:textId="30F71D78" w:rsidR="00360CCB" w:rsidRPr="00360CCB" w:rsidRDefault="00360CCB" w:rsidP="00360CCB">
                    <w:pPr>
                      <w:spacing w:after="0"/>
                      <w:rPr>
                        <w:rFonts w:ascii="Aptos" w:eastAsia="Aptos" w:hAnsi="Aptos" w:cs="Aptos"/>
                        <w:noProof/>
                        <w:color w:val="000000"/>
                        <w:sz w:val="20"/>
                        <w:szCs w:val="20"/>
                      </w:rPr>
                    </w:pPr>
                    <w:r w:rsidRPr="00360CCB">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6C20"/>
    <w:multiLevelType w:val="multilevel"/>
    <w:tmpl w:val="C010A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8334A"/>
    <w:multiLevelType w:val="hybridMultilevel"/>
    <w:tmpl w:val="CB8087A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B8E7348"/>
    <w:multiLevelType w:val="multilevel"/>
    <w:tmpl w:val="D7DEF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C46FFC"/>
    <w:multiLevelType w:val="hybridMultilevel"/>
    <w:tmpl w:val="DA5EEBA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19050791"/>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656B65"/>
    <w:multiLevelType w:val="multilevel"/>
    <w:tmpl w:val="BF9C6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CC7AAD"/>
    <w:multiLevelType w:val="multilevel"/>
    <w:tmpl w:val="25A81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E83614"/>
    <w:multiLevelType w:val="multilevel"/>
    <w:tmpl w:val="88DCEFA6"/>
    <w:lvl w:ilvl="0">
      <w:start w:val="1"/>
      <w:numFmt w:val="decimal"/>
      <w:lvlText w:val="%1."/>
      <w:lvlJc w:val="left"/>
      <w:pPr>
        <w:tabs>
          <w:tab w:val="num" w:pos="720"/>
        </w:tabs>
        <w:ind w:left="720" w:hanging="360"/>
      </w:pPr>
      <w:rPr>
        <w:rFonts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300E3D"/>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CA5FD8"/>
    <w:multiLevelType w:val="multilevel"/>
    <w:tmpl w:val="38545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A92401"/>
    <w:multiLevelType w:val="hybridMultilevel"/>
    <w:tmpl w:val="E4D2053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37310935"/>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283FCD"/>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B729B6"/>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F2658B"/>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4340C4"/>
    <w:multiLevelType w:val="hybridMultilevel"/>
    <w:tmpl w:val="F202E928"/>
    <w:lvl w:ilvl="0" w:tplc="51CEC5FC">
      <w:start w:val="1"/>
      <w:numFmt w:val="upperRoman"/>
      <w:pStyle w:val="Heading1"/>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C42D98"/>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ED3194"/>
    <w:multiLevelType w:val="hybridMultilevel"/>
    <w:tmpl w:val="05BC3554"/>
    <w:lvl w:ilvl="0" w:tplc="47C268A8">
      <w:start w:val="1"/>
      <w:numFmt w:val="decimal"/>
      <w:pStyle w:val="Heading2"/>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3347E0"/>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CE3B7A"/>
    <w:multiLevelType w:val="hybridMultilevel"/>
    <w:tmpl w:val="FD4E5F1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62243D24"/>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935D76"/>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F171DA"/>
    <w:multiLevelType w:val="multilevel"/>
    <w:tmpl w:val="1702E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A015C6"/>
    <w:multiLevelType w:val="hybridMultilevel"/>
    <w:tmpl w:val="DDF6D6C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6DCD217E"/>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9026B5"/>
    <w:multiLevelType w:val="multilevel"/>
    <w:tmpl w:val="69FC8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FE2E25"/>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51071D"/>
    <w:multiLevelType w:val="hybridMultilevel"/>
    <w:tmpl w:val="2F66B7C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7ACB2029"/>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760DA1"/>
    <w:multiLevelType w:val="multilevel"/>
    <w:tmpl w:val="0E588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1713111">
    <w:abstractNumId w:val="6"/>
  </w:num>
  <w:num w:numId="2" w16cid:durableId="1585266324">
    <w:abstractNumId w:val="15"/>
  </w:num>
  <w:num w:numId="3" w16cid:durableId="1010647869">
    <w:abstractNumId w:val="21"/>
  </w:num>
  <w:num w:numId="4" w16cid:durableId="1675451159">
    <w:abstractNumId w:val="7"/>
  </w:num>
  <w:num w:numId="5" w16cid:durableId="1781028862">
    <w:abstractNumId w:val="4"/>
  </w:num>
  <w:num w:numId="6" w16cid:durableId="506555928">
    <w:abstractNumId w:val="17"/>
  </w:num>
  <w:num w:numId="7" w16cid:durableId="1525902684">
    <w:abstractNumId w:val="11"/>
  </w:num>
  <w:num w:numId="8" w16cid:durableId="786776385">
    <w:abstractNumId w:val="17"/>
    <w:lvlOverride w:ilvl="0">
      <w:startOverride w:val="1"/>
    </w:lvlOverride>
  </w:num>
  <w:num w:numId="9" w16cid:durableId="233203303">
    <w:abstractNumId w:val="18"/>
  </w:num>
  <w:num w:numId="10" w16cid:durableId="1801533311">
    <w:abstractNumId w:val="16"/>
  </w:num>
  <w:num w:numId="11" w16cid:durableId="1531721757">
    <w:abstractNumId w:val="8"/>
  </w:num>
  <w:num w:numId="12" w16cid:durableId="1908108932">
    <w:abstractNumId w:val="13"/>
  </w:num>
  <w:num w:numId="13" w16cid:durableId="621039028">
    <w:abstractNumId w:val="24"/>
  </w:num>
  <w:num w:numId="14" w16cid:durableId="2059892718">
    <w:abstractNumId w:val="26"/>
  </w:num>
  <w:num w:numId="15" w16cid:durableId="1270119075">
    <w:abstractNumId w:val="5"/>
  </w:num>
  <w:num w:numId="16" w16cid:durableId="1370758133">
    <w:abstractNumId w:val="20"/>
  </w:num>
  <w:num w:numId="17" w16cid:durableId="2117288136">
    <w:abstractNumId w:val="28"/>
  </w:num>
  <w:num w:numId="18" w16cid:durableId="1573352101">
    <w:abstractNumId w:val="12"/>
  </w:num>
  <w:num w:numId="19" w16cid:durableId="1216086214">
    <w:abstractNumId w:val="14"/>
  </w:num>
  <w:num w:numId="20" w16cid:durableId="241262273">
    <w:abstractNumId w:val="17"/>
    <w:lvlOverride w:ilvl="0">
      <w:startOverride w:val="1"/>
    </w:lvlOverride>
  </w:num>
  <w:num w:numId="21" w16cid:durableId="201332206">
    <w:abstractNumId w:val="1"/>
  </w:num>
  <w:num w:numId="22" w16cid:durableId="402994263">
    <w:abstractNumId w:val="10"/>
  </w:num>
  <w:num w:numId="23" w16cid:durableId="621499594">
    <w:abstractNumId w:val="3"/>
  </w:num>
  <w:num w:numId="24" w16cid:durableId="2119837717">
    <w:abstractNumId w:val="19"/>
  </w:num>
  <w:num w:numId="25" w16cid:durableId="993874021">
    <w:abstractNumId w:val="23"/>
  </w:num>
  <w:num w:numId="26" w16cid:durableId="2018776014">
    <w:abstractNumId w:val="27"/>
  </w:num>
  <w:num w:numId="27" w16cid:durableId="16931547">
    <w:abstractNumId w:val="0"/>
  </w:num>
  <w:num w:numId="28" w16cid:durableId="730075541">
    <w:abstractNumId w:val="29"/>
  </w:num>
  <w:num w:numId="29" w16cid:durableId="85154874">
    <w:abstractNumId w:val="2"/>
  </w:num>
  <w:num w:numId="30" w16cid:durableId="212427226">
    <w:abstractNumId w:val="22"/>
  </w:num>
  <w:num w:numId="31" w16cid:durableId="710958289">
    <w:abstractNumId w:val="9"/>
  </w:num>
  <w:num w:numId="32" w16cid:durableId="513541471">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CCB"/>
    <w:rsid w:val="0000506D"/>
    <w:rsid w:val="000050F3"/>
    <w:rsid w:val="00020610"/>
    <w:rsid w:val="000457CD"/>
    <w:rsid w:val="00047B94"/>
    <w:rsid w:val="00051560"/>
    <w:rsid w:val="0009148D"/>
    <w:rsid w:val="000B6475"/>
    <w:rsid w:val="000E15D8"/>
    <w:rsid w:val="000E340C"/>
    <w:rsid w:val="001329AA"/>
    <w:rsid w:val="00162BED"/>
    <w:rsid w:val="00163A5E"/>
    <w:rsid w:val="00180480"/>
    <w:rsid w:val="00185FAD"/>
    <w:rsid w:val="00197603"/>
    <w:rsid w:val="001B636F"/>
    <w:rsid w:val="001F2207"/>
    <w:rsid w:val="001F29B8"/>
    <w:rsid w:val="00215940"/>
    <w:rsid w:val="00227AD1"/>
    <w:rsid w:val="00233D7A"/>
    <w:rsid w:val="00235E0A"/>
    <w:rsid w:val="00244FDB"/>
    <w:rsid w:val="0031495F"/>
    <w:rsid w:val="00326577"/>
    <w:rsid w:val="00345B50"/>
    <w:rsid w:val="00360CCB"/>
    <w:rsid w:val="003631D3"/>
    <w:rsid w:val="00377463"/>
    <w:rsid w:val="00424284"/>
    <w:rsid w:val="00424E86"/>
    <w:rsid w:val="00452C9A"/>
    <w:rsid w:val="004B4418"/>
    <w:rsid w:val="005435C5"/>
    <w:rsid w:val="00571049"/>
    <w:rsid w:val="00595AC3"/>
    <w:rsid w:val="005C6072"/>
    <w:rsid w:val="005D4B72"/>
    <w:rsid w:val="0063755B"/>
    <w:rsid w:val="0065658E"/>
    <w:rsid w:val="00672603"/>
    <w:rsid w:val="00697596"/>
    <w:rsid w:val="006A6AB3"/>
    <w:rsid w:val="00715F6C"/>
    <w:rsid w:val="0071665F"/>
    <w:rsid w:val="007263A2"/>
    <w:rsid w:val="00730070"/>
    <w:rsid w:val="00761F1D"/>
    <w:rsid w:val="00791A42"/>
    <w:rsid w:val="0079299E"/>
    <w:rsid w:val="007C0C17"/>
    <w:rsid w:val="007E4D76"/>
    <w:rsid w:val="008479CB"/>
    <w:rsid w:val="008A5F19"/>
    <w:rsid w:val="008D7FD6"/>
    <w:rsid w:val="00906DAF"/>
    <w:rsid w:val="00910E5E"/>
    <w:rsid w:val="00915083"/>
    <w:rsid w:val="00941B42"/>
    <w:rsid w:val="00951A23"/>
    <w:rsid w:val="00957F61"/>
    <w:rsid w:val="00975D38"/>
    <w:rsid w:val="00981AA2"/>
    <w:rsid w:val="009956CE"/>
    <w:rsid w:val="009A448D"/>
    <w:rsid w:val="009E0180"/>
    <w:rsid w:val="00A14CAA"/>
    <w:rsid w:val="00A40B77"/>
    <w:rsid w:val="00AA2491"/>
    <w:rsid w:val="00AC6AFC"/>
    <w:rsid w:val="00AD4031"/>
    <w:rsid w:val="00AE3FEF"/>
    <w:rsid w:val="00AF36AE"/>
    <w:rsid w:val="00B10959"/>
    <w:rsid w:val="00B257E0"/>
    <w:rsid w:val="00B5187C"/>
    <w:rsid w:val="00B52444"/>
    <w:rsid w:val="00B57C72"/>
    <w:rsid w:val="00B903C8"/>
    <w:rsid w:val="00BD2762"/>
    <w:rsid w:val="00BE0EB0"/>
    <w:rsid w:val="00BF04BA"/>
    <w:rsid w:val="00C262C9"/>
    <w:rsid w:val="00C83960"/>
    <w:rsid w:val="00CB240E"/>
    <w:rsid w:val="00CF218A"/>
    <w:rsid w:val="00D1750F"/>
    <w:rsid w:val="00D23FB5"/>
    <w:rsid w:val="00D24F2A"/>
    <w:rsid w:val="00D53F26"/>
    <w:rsid w:val="00D54835"/>
    <w:rsid w:val="00D60D86"/>
    <w:rsid w:val="00D65744"/>
    <w:rsid w:val="00D67378"/>
    <w:rsid w:val="00D84A05"/>
    <w:rsid w:val="00DA116C"/>
    <w:rsid w:val="00DC5287"/>
    <w:rsid w:val="00DC59CF"/>
    <w:rsid w:val="00DD181C"/>
    <w:rsid w:val="00E32C09"/>
    <w:rsid w:val="00E528A4"/>
    <w:rsid w:val="00E76464"/>
    <w:rsid w:val="00E93EB0"/>
    <w:rsid w:val="00EB0C16"/>
    <w:rsid w:val="00EE0FE7"/>
    <w:rsid w:val="00F11D3B"/>
    <w:rsid w:val="00F322DF"/>
    <w:rsid w:val="00F37BCF"/>
    <w:rsid w:val="00FC0298"/>
    <w:rsid w:val="00FD091B"/>
    <w:rsid w:val="00FD25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09B06"/>
  <w15:chartTrackingRefBased/>
  <w15:docId w15:val="{7FB37340-F3BE-4063-96F1-5550A6C1B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975D38"/>
    <w:pPr>
      <w:keepNext/>
      <w:keepLines/>
      <w:numPr>
        <w:numId w:val="2"/>
      </w:numPr>
      <w:spacing w:before="360" w:after="80"/>
      <w:outlineLvl w:val="0"/>
    </w:pPr>
    <w:rPr>
      <w:rFonts w:eastAsiaTheme="majorEastAsia" w:cstheme="majorBidi"/>
      <w:sz w:val="32"/>
      <w:szCs w:val="40"/>
    </w:rPr>
  </w:style>
  <w:style w:type="paragraph" w:styleId="Heading2">
    <w:name w:val="heading 2"/>
    <w:basedOn w:val="Normal"/>
    <w:next w:val="Normal"/>
    <w:link w:val="Heading2Char"/>
    <w:autoRedefine/>
    <w:uiPriority w:val="9"/>
    <w:unhideWhenUsed/>
    <w:qFormat/>
    <w:rsid w:val="00730070"/>
    <w:pPr>
      <w:keepNext/>
      <w:keepLines/>
      <w:numPr>
        <w:numId w:val="6"/>
      </w:numPr>
      <w:spacing w:before="160" w:after="80"/>
      <w:ind w:hanging="796"/>
      <w:outlineLvl w:val="1"/>
    </w:pPr>
    <w:rPr>
      <w:rFonts w:eastAsiaTheme="majorEastAsia" w:cstheme="majorBidi"/>
      <w:sz w:val="28"/>
      <w:szCs w:val="32"/>
    </w:rPr>
  </w:style>
  <w:style w:type="paragraph" w:styleId="Heading3">
    <w:name w:val="heading 3"/>
    <w:basedOn w:val="Normal"/>
    <w:next w:val="Normal"/>
    <w:link w:val="Heading3Char"/>
    <w:uiPriority w:val="9"/>
    <w:unhideWhenUsed/>
    <w:qFormat/>
    <w:rsid w:val="004B4418"/>
    <w:pPr>
      <w:keepNext/>
      <w:keepLines/>
      <w:spacing w:before="160" w:after="80"/>
      <w:outlineLvl w:val="2"/>
    </w:pPr>
    <w:rPr>
      <w:rFonts w:eastAsiaTheme="majorEastAsia" w:cstheme="majorBidi"/>
      <w:sz w:val="24"/>
      <w:szCs w:val="28"/>
    </w:rPr>
  </w:style>
  <w:style w:type="paragraph" w:styleId="Heading4">
    <w:name w:val="heading 4"/>
    <w:basedOn w:val="Normal"/>
    <w:next w:val="Normal"/>
    <w:link w:val="Heading4Char"/>
    <w:uiPriority w:val="9"/>
    <w:semiHidden/>
    <w:unhideWhenUsed/>
    <w:qFormat/>
    <w:rsid w:val="00360CC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60CC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60C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0C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0C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0C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5D38"/>
    <w:rPr>
      <w:rFonts w:eastAsiaTheme="majorEastAsia" w:cstheme="majorBidi"/>
      <w:sz w:val="32"/>
      <w:szCs w:val="40"/>
    </w:rPr>
  </w:style>
  <w:style w:type="character" w:customStyle="1" w:styleId="Heading2Char">
    <w:name w:val="Heading 2 Char"/>
    <w:basedOn w:val="DefaultParagraphFont"/>
    <w:link w:val="Heading2"/>
    <w:uiPriority w:val="9"/>
    <w:rsid w:val="00730070"/>
    <w:rPr>
      <w:rFonts w:eastAsiaTheme="majorEastAsia" w:cstheme="majorBidi"/>
      <w:sz w:val="28"/>
      <w:szCs w:val="32"/>
    </w:rPr>
  </w:style>
  <w:style w:type="character" w:customStyle="1" w:styleId="Heading3Char">
    <w:name w:val="Heading 3 Char"/>
    <w:basedOn w:val="DefaultParagraphFont"/>
    <w:link w:val="Heading3"/>
    <w:uiPriority w:val="9"/>
    <w:rsid w:val="004B4418"/>
    <w:rPr>
      <w:rFonts w:eastAsiaTheme="majorEastAsia" w:cstheme="majorBidi"/>
      <w:sz w:val="24"/>
      <w:szCs w:val="28"/>
    </w:rPr>
  </w:style>
  <w:style w:type="character" w:customStyle="1" w:styleId="Heading4Char">
    <w:name w:val="Heading 4 Char"/>
    <w:basedOn w:val="DefaultParagraphFont"/>
    <w:link w:val="Heading4"/>
    <w:uiPriority w:val="9"/>
    <w:semiHidden/>
    <w:rsid w:val="00360CC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0CC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0C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0C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0C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0CCB"/>
    <w:rPr>
      <w:rFonts w:eastAsiaTheme="majorEastAsia" w:cstheme="majorBidi"/>
      <w:color w:val="272727" w:themeColor="text1" w:themeTint="D8"/>
    </w:rPr>
  </w:style>
  <w:style w:type="paragraph" w:styleId="Title">
    <w:name w:val="Title"/>
    <w:basedOn w:val="Normal"/>
    <w:next w:val="Normal"/>
    <w:link w:val="TitleChar"/>
    <w:uiPriority w:val="10"/>
    <w:qFormat/>
    <w:rsid w:val="00360C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0C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0C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0C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0CCB"/>
    <w:pPr>
      <w:spacing w:before="160"/>
      <w:jc w:val="center"/>
    </w:pPr>
    <w:rPr>
      <w:i/>
      <w:iCs/>
      <w:color w:val="404040" w:themeColor="text1" w:themeTint="BF"/>
    </w:rPr>
  </w:style>
  <w:style w:type="character" w:customStyle="1" w:styleId="QuoteChar">
    <w:name w:val="Quote Char"/>
    <w:basedOn w:val="DefaultParagraphFont"/>
    <w:link w:val="Quote"/>
    <w:uiPriority w:val="29"/>
    <w:rsid w:val="00360CCB"/>
    <w:rPr>
      <w:i/>
      <w:iCs/>
      <w:color w:val="404040" w:themeColor="text1" w:themeTint="BF"/>
    </w:rPr>
  </w:style>
  <w:style w:type="paragraph" w:styleId="ListParagraph">
    <w:name w:val="List Paragraph"/>
    <w:basedOn w:val="Normal"/>
    <w:uiPriority w:val="34"/>
    <w:qFormat/>
    <w:rsid w:val="00360CCB"/>
    <w:pPr>
      <w:ind w:left="720"/>
      <w:contextualSpacing/>
    </w:pPr>
  </w:style>
  <w:style w:type="character" w:styleId="IntenseEmphasis">
    <w:name w:val="Intense Emphasis"/>
    <w:basedOn w:val="DefaultParagraphFont"/>
    <w:uiPriority w:val="21"/>
    <w:qFormat/>
    <w:rsid w:val="00360CCB"/>
    <w:rPr>
      <w:i/>
      <w:iCs/>
      <w:color w:val="2F5496" w:themeColor="accent1" w:themeShade="BF"/>
    </w:rPr>
  </w:style>
  <w:style w:type="paragraph" w:styleId="IntenseQuote">
    <w:name w:val="Intense Quote"/>
    <w:basedOn w:val="Normal"/>
    <w:next w:val="Normal"/>
    <w:link w:val="IntenseQuoteChar"/>
    <w:uiPriority w:val="30"/>
    <w:qFormat/>
    <w:rsid w:val="00360C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60CCB"/>
    <w:rPr>
      <w:i/>
      <w:iCs/>
      <w:color w:val="2F5496" w:themeColor="accent1" w:themeShade="BF"/>
    </w:rPr>
  </w:style>
  <w:style w:type="character" w:styleId="IntenseReference">
    <w:name w:val="Intense Reference"/>
    <w:basedOn w:val="DefaultParagraphFont"/>
    <w:uiPriority w:val="32"/>
    <w:qFormat/>
    <w:rsid w:val="00360CCB"/>
    <w:rPr>
      <w:b/>
      <w:bCs/>
      <w:smallCaps/>
      <w:color w:val="2F5496" w:themeColor="accent1" w:themeShade="BF"/>
      <w:spacing w:val="5"/>
    </w:rPr>
  </w:style>
  <w:style w:type="paragraph" w:styleId="Header">
    <w:name w:val="header"/>
    <w:basedOn w:val="Normal"/>
    <w:link w:val="HeaderChar"/>
    <w:uiPriority w:val="99"/>
    <w:unhideWhenUsed/>
    <w:rsid w:val="00360C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0CCB"/>
  </w:style>
  <w:style w:type="paragraph" w:styleId="NormalWeb">
    <w:name w:val="Normal (Web)"/>
    <w:basedOn w:val="Normal"/>
    <w:uiPriority w:val="99"/>
    <w:semiHidden/>
    <w:unhideWhenUsed/>
    <w:rsid w:val="006A6AB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185FAD"/>
    <w:rPr>
      <w:b/>
      <w:bCs/>
    </w:rPr>
  </w:style>
  <w:style w:type="paragraph" w:styleId="Revision">
    <w:name w:val="Revision"/>
    <w:hidden/>
    <w:uiPriority w:val="99"/>
    <w:semiHidden/>
    <w:rsid w:val="00F11D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182aa68f441d0253326445cd9979950c">
  <xsd:schema xmlns:xsd="http://www.w3.org/2001/XMLSchema" xmlns:xs="http://www.w3.org/2001/XMLSchema" xmlns:p="http://schemas.microsoft.com/office/2006/metadata/properties" xmlns:ns2="ef9a23cc-9380-4277-9e42-2ab3bf396579" targetNamespace="http://schemas.microsoft.com/office/2006/metadata/properties" ma:root="true" ma:fieldsID="a460c0b21f1747a1c54bfc22cc49e87e"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D7BD5B-4A34-4457-A427-E912DEC6C7C4}">
  <ds:schemaRefs>
    <ds:schemaRef ds:uri="http://schemas.microsoft.com/sharepoint/v3/contenttype/forms"/>
  </ds:schemaRefs>
</ds:datastoreItem>
</file>

<file path=customXml/itemProps2.xml><?xml version="1.0" encoding="utf-8"?>
<ds:datastoreItem xmlns:ds="http://schemas.openxmlformats.org/officeDocument/2006/customXml" ds:itemID="{140B14F7-62F4-40DF-941E-A10FE83B7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F80C81-2172-48B6-B5C9-1650FCF3FD6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24</TotalTime>
  <Pages>2</Pages>
  <Words>561</Words>
  <Characters>3084</Characters>
  <Application>Microsoft Office Word</Application>
  <DocSecurity>0</DocSecurity>
  <Lines>65</Lines>
  <Paragraphs>61</Paragraphs>
  <ScaleCrop>false</ScaleCrop>
  <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Povilas Bartkevičius</dc:creator>
  <cp:keywords/>
  <dc:description/>
  <cp:lastModifiedBy>Povilas Bartkevičius</cp:lastModifiedBy>
  <cp:revision>21</cp:revision>
  <dcterms:created xsi:type="dcterms:W3CDTF">2026-05-06T12:16:00Z</dcterms:created>
  <dcterms:modified xsi:type="dcterms:W3CDTF">2026-05-29T09:34:00Z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79239afa,1af749cc,7f2ffbb5</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y fmtid="{D5CDD505-2E9C-101B-9397-08002B2CF9AE}" pid="5" name="ContentTypeId">
    <vt:lpwstr>0x0101009275AC3AAA34744DB434DFD53412CB85</vt:lpwstr>
  </property>
</Properties>
</file>